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4A0" w:firstRow="1" w:lastRow="0" w:firstColumn="1" w:lastColumn="0" w:noHBand="0" w:noVBand="1"/>
      </w:tblPr>
      <w:tblGrid>
        <w:gridCol w:w="4574"/>
        <w:gridCol w:w="4924"/>
      </w:tblGrid>
      <w:tr w:rsidR="0068343A" w:rsidTr="0068343A">
        <w:trPr>
          <w:gridAfter w:val="1"/>
          <w:wAfter w:w="2592" w:type="pc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43A" w:rsidRDefault="0068343A">
            <w:pPr>
              <w:pBdr>
                <w:top w:val="single" w:sz="6" w:space="3" w:color="330099"/>
                <w:bottom w:val="single" w:sz="6" w:space="3" w:color="330099"/>
              </w:pBdr>
              <w:spacing w:before="75" w:after="150" w:line="240" w:lineRule="auto"/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  <w:t xml:space="preserve">Внедрение ФГОС </w:t>
            </w:r>
          </w:p>
        </w:tc>
      </w:tr>
      <w:tr w:rsidR="0068343A" w:rsidTr="0068343A"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68343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43A" w:rsidRDefault="0068343A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68343A" w:rsidRDefault="0068343A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468"/>
            </w:tblGrid>
            <w:tr w:rsidR="0068343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43A" w:rsidRDefault="0068343A">
                  <w:pPr>
                    <w:spacing w:before="75" w:after="15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Федеральный государственный образовательный стандарт начального общего образования</w:t>
                  </w:r>
                </w:p>
                <w:p w:rsidR="0068343A" w:rsidRDefault="0068343A">
                  <w:pPr>
                    <w:spacing w:before="75" w:after="15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(ФГОС НОО)</w:t>
                  </w:r>
                </w:p>
                <w:p w:rsidR="0068343A" w:rsidRDefault="0068343A">
                  <w:pPr>
                    <w:spacing w:before="75" w:after="15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 С 1 сентября 2011 года все образовательные учреждения России переходят на новый Федеральный государственный образовательный стандарт начального общего образования (ФГОС НОО). </w:t>
                  </w:r>
                </w:p>
                <w:p w:rsidR="0068343A" w:rsidRDefault="0068343A">
                  <w:pPr>
                    <w:spacing w:before="75" w:after="15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  Федеральные государственные стандарты устанавливаются в Российской Федерации в соответствии с требованием Статьи 7 «Закона об образовании»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</w:t>
                  </w:r>
                </w:p>
                <w:p w:rsidR="0068343A" w:rsidRDefault="0068343A">
                  <w:pPr>
                    <w:spacing w:before="75" w:after="15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С официальным приказом о введении в действие ФГОС НОО и текстом Стандарта можно познакомиться на сайте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России. Материалы по ФГОС НОО </w:t>
                  </w:r>
                  <w:hyperlink r:id="rId6" w:history="1">
                    <w:r>
                      <w:rPr>
                        <w:rStyle w:val="a3"/>
                        <w:rFonts w:ascii="Times New Roman" w:eastAsia="Times New Roman" w:hAnsi="Times New Roman" w:cs="Times New Roman"/>
                        <w:color w:val="330099"/>
                        <w:sz w:val="27"/>
                        <w:szCs w:val="27"/>
                        <w:u w:val="none"/>
                        <w:lang w:eastAsia="ru-RU"/>
                      </w:rPr>
                      <w:t xml:space="preserve">размещены на сайте </w:t>
                    </w:r>
                  </w:hyperlink>
                </w:p>
                <w:p w:rsidR="0068343A" w:rsidRDefault="0068343A">
                  <w:pPr>
                    <w:spacing w:before="75" w:after="15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</w:t>
                  </w:r>
                </w:p>
                <w:p w:rsidR="0068343A" w:rsidRDefault="0068343A">
                  <w:pPr>
                    <w:spacing w:before="75" w:after="15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  Какие требования выдвигает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новый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ФГОС НОО?</w:t>
                  </w:r>
                </w:p>
                <w:p w:rsidR="0068343A" w:rsidRDefault="0068343A">
                  <w:pPr>
                    <w:spacing w:before="75" w:after="15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      Стандарт выдвигает три группы требований:</w:t>
                  </w:r>
                </w:p>
                <w:p w:rsidR="0068343A" w:rsidRDefault="0068343A" w:rsidP="00F95420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Требования к результатам освоения основной образовательной программы начального общего образования;</w:t>
                  </w:r>
                </w:p>
                <w:p w:rsidR="0068343A" w:rsidRDefault="0068343A" w:rsidP="00F95420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Требования к структуре основной образовательной программы начального общего образования;</w:t>
                  </w:r>
                </w:p>
                <w:p w:rsidR="0068343A" w:rsidRDefault="0068343A" w:rsidP="00F95420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Требования к условиям реализации основной образовательной программы начального общего образования. </w:t>
                  </w:r>
                </w:p>
                <w:p w:rsidR="0068343A" w:rsidRDefault="006834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Что является отличительной особенностью нового Стандарта?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 Отличительной особенностью нового стандарта является его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деятельностный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и предметных результатов.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 Неотъемлемой частью ядра нового стандарта являются универсальные учебные действия (УУД). Под УУД понимают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общеучебные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умения», «общие способы деятельности»,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надпредметные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 xml:space="preserve">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деятельностный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подход в образовательном процессе начальной школы.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Реализация программы формирования УУД в начальной школе – ключевая задача внедрения нового образовательного стандарта. </w:t>
                  </w:r>
                </w:p>
                <w:p w:rsidR="0068343A" w:rsidRDefault="006834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 </w:t>
                  </w:r>
                </w:p>
                <w:p w:rsidR="0068343A" w:rsidRDefault="006834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Какие требования к результатам обучающимся устанавливает Стандарт?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Стандарт устанавливает требования к результатам обучающихся, освоивших основную образовательную программу начального общего образования: личностным, включающим готовность и способность обучающихся к саморазвитию,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сформированность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сформированность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основ гражданской идентичности;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метапредметным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межпредметными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понятиями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 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не достижение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этих требований выпускником не может служить препятствием для перевода его на следующую ступень образования.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    Пример.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содержанием этого деления можно, изучив программы учебных предметов, представленные в основной образовательной программе. </w:t>
                  </w:r>
                </w:p>
                <w:p w:rsidR="0068343A" w:rsidRDefault="006834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8343A" w:rsidRDefault="006834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Что изучается с использованием ИКТ?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  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 xml:space="preserve">компонента в образовательный процесс наравне с традиционным письмом.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 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  Изучение искусства предполагает изучение современных видов искусства наравне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традиционными. В частности, цифровой фотографии, видеофильма, мультипликации. В контексте изучения всех предметов должны широко использоваться различные источники информации, в том числе, в доступном Интернете.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 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и др. Родители должны всячески стимулировать детей к этой работе.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 Что такое информационно-образовательная среда? 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 Что такое внеурочная деятельность, каковы ее особенности? 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общеинтеллектуальное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общекультурное). Содержание занятий должно формироваться с учетом пожеланий обучающихся и их родителей (законных представителей).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 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 внеурочную деятельность могут входить: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т.д. Содержание внеурочной деятельности должно быть отражено в основной 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 xml:space="preserve">образовательной программе образовательного учреждения. Время, отведенное на внеурочную деятельность не входит в предельно допустимую нагрузку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. Чередование урочной и внеурочной деятельности определяется образовательным учреждением и согласуется с родителями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 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  Обращаем ваше внимание на то, режим работы в 1-х классах по 5-дневной учебной неделе.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  Продолжительность уроков в 1-х классах: </w:t>
                  </w:r>
                </w:p>
                <w:p w:rsidR="0068343A" w:rsidRDefault="0068343A" w:rsidP="00F95420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в 1 полугодии - 35 минут;</w:t>
                  </w:r>
                </w:p>
                <w:p w:rsidR="0068343A" w:rsidRDefault="0068343A" w:rsidP="00F95420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во 2 полугодии - 45 минут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      Продолжительность учебного года: в 1 классе – 33 учебные недели;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                                                        во 2-4 классах – 34 учебные недели.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  Продолжительность каникул в течение учебного года не менее 30 календарных дней.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   В первых классах устанавливаются дополнительные недельные каникулы (в феврале).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        Общий объем нагрузки и объем аудиторной нагрузки для учащихся определяется учебным планом образовательного учреждения, который предусматривает: обязательные учебные занятия, объемом 21 часа в неделю. </w:t>
                  </w:r>
                </w:p>
                <w:p w:rsidR="0068343A" w:rsidRDefault="006834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   Педагогический коллектив рассчитывают на тесное сотрудничество с вами, уважаемые родители, в образовании и воспитании детей!</w:t>
                  </w:r>
                </w:p>
              </w:tc>
            </w:tr>
          </w:tbl>
          <w:p w:rsidR="0068343A" w:rsidRDefault="0068343A">
            <w:pPr>
              <w:spacing w:after="0"/>
              <w:rPr>
                <w:rFonts w:cs="Times New Roman"/>
              </w:rPr>
            </w:pPr>
          </w:p>
        </w:tc>
      </w:tr>
    </w:tbl>
    <w:p w:rsidR="00D63FEA" w:rsidRDefault="00D63FEA"/>
    <w:sectPr w:rsidR="00D6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4BA"/>
    <w:multiLevelType w:val="multilevel"/>
    <w:tmpl w:val="9960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A5CF4"/>
    <w:multiLevelType w:val="multilevel"/>
    <w:tmpl w:val="6F7E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CE"/>
    <w:rsid w:val="003B6429"/>
    <w:rsid w:val="0068343A"/>
    <w:rsid w:val="00D63FEA"/>
    <w:rsid w:val="00F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dcterms:created xsi:type="dcterms:W3CDTF">2021-11-17T17:58:00Z</dcterms:created>
  <dcterms:modified xsi:type="dcterms:W3CDTF">2021-11-17T17:58:00Z</dcterms:modified>
</cp:coreProperties>
</file>